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B79" w:rsidRPr="00203071" w:rsidRDefault="00F11B79" w:rsidP="005970F1">
      <w:pPr>
        <w:jc w:val="center"/>
        <w:rPr>
          <w:rFonts w:ascii="Times New Roman" w:hAnsi="Times New Roman" w:cs="Times New Roman"/>
          <w:noProof/>
          <w:sz w:val="24"/>
          <w:szCs w:val="24"/>
          <w:lang w:eastAsia="es-CO"/>
        </w:rPr>
      </w:pPr>
      <w:r w:rsidRPr="00203071">
        <w:rPr>
          <w:rFonts w:ascii="Times New Roman" w:hAnsi="Times New Roman" w:cs="Times New Roman"/>
          <w:noProof/>
          <w:sz w:val="24"/>
          <w:szCs w:val="24"/>
          <w:lang w:eastAsia="es-CO"/>
        </w:rPr>
        <w:t>MODELO CANVAS OSTERWALDER</w:t>
      </w:r>
    </w:p>
    <w:p w:rsidR="005970F1" w:rsidRDefault="005970F1" w:rsidP="005970F1">
      <w:pPr>
        <w:jc w:val="center"/>
        <w:rPr>
          <w:sz w:val="60"/>
          <w:szCs w:val="60"/>
          <w:lang w:val="es-ES"/>
        </w:rPr>
      </w:pPr>
      <w:r w:rsidRPr="005970F1">
        <w:rPr>
          <w:noProof/>
          <w:sz w:val="60"/>
          <w:szCs w:val="60"/>
          <w:lang w:eastAsia="es-CO"/>
        </w:rPr>
        <w:drawing>
          <wp:inline distT="0" distB="0" distL="0" distR="0" wp14:anchorId="3DBDAB24" wp14:editId="22506FC8">
            <wp:extent cx="4343399" cy="274320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0837"/>
                    <a:stretch/>
                  </pic:blipFill>
                  <pic:spPr bwMode="auto">
                    <a:xfrm>
                      <a:off x="0" y="0"/>
                      <a:ext cx="4344006" cy="27435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3AB7" w:rsidRDefault="00D53AB7" w:rsidP="005970F1">
      <w:pPr>
        <w:jc w:val="center"/>
        <w:rPr>
          <w:sz w:val="60"/>
          <w:szCs w:val="60"/>
          <w:lang w:val="es-ES"/>
        </w:rPr>
      </w:pPr>
    </w:p>
    <w:p w:rsidR="00D53AB7" w:rsidRPr="00D53AB7" w:rsidRDefault="00D53AB7" w:rsidP="00D53AB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b/>
          <w:bCs/>
          <w:sz w:val="24"/>
          <w:szCs w:val="24"/>
        </w:rPr>
        <w:t>Segmentos de Clientes:</w:t>
      </w:r>
    </w:p>
    <w:p w:rsidR="00D53AB7" w:rsidRPr="00D53AB7" w:rsidRDefault="00D53AB7" w:rsidP="00D53AB7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sz w:val="24"/>
          <w:szCs w:val="24"/>
        </w:rPr>
        <w:t>Defina los grupos específicos de personas u organizaciones a los que la empresa quiere servir.</w:t>
      </w:r>
    </w:p>
    <w:p w:rsidR="00D53AB7" w:rsidRPr="00D53AB7" w:rsidRDefault="00D53AB7" w:rsidP="00D53AB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b/>
          <w:bCs/>
          <w:sz w:val="24"/>
          <w:szCs w:val="24"/>
        </w:rPr>
        <w:t>Propuesta de Valor:</w:t>
      </w:r>
    </w:p>
    <w:p w:rsidR="00D53AB7" w:rsidRPr="00D53AB7" w:rsidRDefault="00D53AB7" w:rsidP="00D53AB7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sz w:val="24"/>
          <w:szCs w:val="24"/>
        </w:rPr>
        <w:t>Describa los productos o servicios que ofrece la empresa y cómo resuelven los problemas o satisfacen las necesidades de los clientes.</w:t>
      </w:r>
    </w:p>
    <w:p w:rsidR="00D53AB7" w:rsidRPr="00D53AB7" w:rsidRDefault="00D53AB7" w:rsidP="00D53AB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b/>
          <w:bCs/>
          <w:sz w:val="24"/>
          <w:szCs w:val="24"/>
        </w:rPr>
        <w:t>Canales de Distribución:</w:t>
      </w:r>
    </w:p>
    <w:p w:rsidR="00D53AB7" w:rsidRPr="00D53AB7" w:rsidRDefault="00D53AB7" w:rsidP="00D53AB7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sz w:val="24"/>
          <w:szCs w:val="24"/>
        </w:rPr>
        <w:t>Se refiere a los medios a través de los cuales la empresa entrega su propuesta de valor a los clientes.</w:t>
      </w:r>
    </w:p>
    <w:p w:rsidR="00D53AB7" w:rsidRPr="00D53AB7" w:rsidRDefault="00D53AB7" w:rsidP="00D53AB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b/>
          <w:bCs/>
          <w:sz w:val="24"/>
          <w:szCs w:val="24"/>
        </w:rPr>
        <w:t>Relación con el Cliente:</w:t>
      </w:r>
    </w:p>
    <w:p w:rsidR="00D53AB7" w:rsidRPr="00D53AB7" w:rsidRDefault="00D53AB7" w:rsidP="00D53AB7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sz w:val="24"/>
          <w:szCs w:val="24"/>
        </w:rPr>
        <w:t>Describa el tipo de relación que la empresa establece con sus clientes, ya sea personal, automatizada, basada en comunidades, etc.</w:t>
      </w:r>
    </w:p>
    <w:p w:rsidR="00D53AB7" w:rsidRPr="00D53AB7" w:rsidRDefault="00D53AB7" w:rsidP="00D53AB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b/>
          <w:bCs/>
          <w:sz w:val="24"/>
          <w:szCs w:val="24"/>
        </w:rPr>
        <w:t>Fuentes de Ingresos:</w:t>
      </w:r>
    </w:p>
    <w:p w:rsidR="00D53AB7" w:rsidRPr="00D53AB7" w:rsidRDefault="00D53AB7" w:rsidP="00D53AB7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sz w:val="24"/>
          <w:szCs w:val="24"/>
        </w:rPr>
        <w:t>Indica cómo la empresa generará ingresos a través de la venta de productos, servicios, suscripciones, etc.</w:t>
      </w:r>
    </w:p>
    <w:p w:rsidR="00D53AB7" w:rsidRPr="00D53AB7" w:rsidRDefault="00D53AB7" w:rsidP="00D53AB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b/>
          <w:bCs/>
          <w:sz w:val="24"/>
          <w:szCs w:val="24"/>
        </w:rPr>
        <w:t>Clave de recursos:</w:t>
      </w:r>
    </w:p>
    <w:p w:rsidR="00D53AB7" w:rsidRPr="00D53AB7" w:rsidRDefault="00D53AB7" w:rsidP="00D53AB7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sz w:val="24"/>
          <w:szCs w:val="24"/>
        </w:rPr>
        <w:lastRenderedPageBreak/>
        <w:t>Enumere los activos estratégicos necesarios para el funcionamiento del negocio, como persona</w:t>
      </w:r>
      <w:bookmarkStart w:id="0" w:name="_GoBack"/>
      <w:bookmarkEnd w:id="0"/>
      <w:r w:rsidRPr="00D53AB7">
        <w:rPr>
          <w:rFonts w:ascii="Times New Roman" w:hAnsi="Times New Roman" w:cs="Times New Roman"/>
          <w:sz w:val="24"/>
          <w:szCs w:val="24"/>
        </w:rPr>
        <w:t>l, tecnología, alianzas, entre otros.</w:t>
      </w:r>
    </w:p>
    <w:p w:rsidR="00D53AB7" w:rsidRPr="00D53AB7" w:rsidRDefault="00D53AB7" w:rsidP="00D53AB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b/>
          <w:bCs/>
          <w:sz w:val="24"/>
          <w:szCs w:val="24"/>
        </w:rPr>
        <w:t>Clave de actividades:</w:t>
      </w:r>
    </w:p>
    <w:p w:rsidR="00D53AB7" w:rsidRPr="00D53AB7" w:rsidRDefault="00D53AB7" w:rsidP="00D53AB7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sz w:val="24"/>
          <w:szCs w:val="24"/>
        </w:rPr>
        <w:t>Representa las tareas fundamentales que la empresa debe realizar para ofrecer su propuesta de valor y operar eficientemente.</w:t>
      </w:r>
    </w:p>
    <w:p w:rsidR="00D53AB7" w:rsidRPr="00D53AB7" w:rsidRDefault="00D53AB7" w:rsidP="00D53AB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b/>
          <w:bCs/>
          <w:sz w:val="24"/>
          <w:szCs w:val="24"/>
        </w:rPr>
        <w:t>Clave de Socios:</w:t>
      </w:r>
    </w:p>
    <w:p w:rsidR="00D53AB7" w:rsidRPr="00D53AB7" w:rsidRDefault="00D53AB7" w:rsidP="00D53AB7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sz w:val="24"/>
          <w:szCs w:val="24"/>
        </w:rPr>
        <w:t>Identifica las colaboraciones y alianzas estratégicas que son fundamentales para el éxito del negocio.</w:t>
      </w:r>
    </w:p>
    <w:p w:rsidR="00D53AB7" w:rsidRPr="00D53AB7" w:rsidRDefault="00D53AB7" w:rsidP="00D53AB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b/>
          <w:bCs/>
          <w:sz w:val="24"/>
          <w:szCs w:val="24"/>
        </w:rPr>
        <w:t>Estructura de Costos:</w:t>
      </w:r>
    </w:p>
    <w:p w:rsidR="00D53AB7" w:rsidRPr="00D53AB7" w:rsidRDefault="00D53AB7" w:rsidP="00D53AB7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AB7">
        <w:rPr>
          <w:rFonts w:ascii="Times New Roman" w:hAnsi="Times New Roman" w:cs="Times New Roman"/>
          <w:sz w:val="24"/>
          <w:szCs w:val="24"/>
        </w:rPr>
        <w:t>Detalla los costos asociados con la operación del modelo de negocio, incluyendo costos fijos y variables.</w:t>
      </w:r>
    </w:p>
    <w:p w:rsidR="00D53AB7" w:rsidRPr="00D53AB7" w:rsidRDefault="00D53AB7" w:rsidP="00D53AB7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5970F1" w:rsidRPr="005970F1" w:rsidRDefault="005970F1" w:rsidP="005970F1">
      <w:pPr>
        <w:rPr>
          <w:sz w:val="60"/>
          <w:szCs w:val="60"/>
          <w:lang w:val="es-ES"/>
        </w:rPr>
      </w:pPr>
    </w:p>
    <w:sectPr w:rsidR="005970F1" w:rsidRPr="005970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C0E72"/>
    <w:multiLevelType w:val="multilevel"/>
    <w:tmpl w:val="B25CF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0F1"/>
    <w:rsid w:val="00203071"/>
    <w:rsid w:val="005970F1"/>
    <w:rsid w:val="009E5B20"/>
    <w:rsid w:val="00A4464F"/>
    <w:rsid w:val="00D53AB7"/>
    <w:rsid w:val="00F1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AECC84-D142-404E-999E-8C63C931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4</cp:revision>
  <dcterms:created xsi:type="dcterms:W3CDTF">2023-10-20T17:38:00Z</dcterms:created>
  <dcterms:modified xsi:type="dcterms:W3CDTF">2023-11-28T21:34:00Z</dcterms:modified>
</cp:coreProperties>
</file>